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18" w:lineRule="atLeast"/>
        <w:ind w:left="0" w:right="0" w:firstLine="0"/>
        <w:jc w:val="center"/>
        <w:rPr>
          <w:rFonts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水利部等10部门：发布《公民节约用水行为规范》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36" w:lineRule="atLeast"/>
        <w:ind w:left="0" w:right="0" w:firstLine="384"/>
        <w:jc w:val="center"/>
        <w:rPr>
          <w:rFonts w:ascii="Calibri" w:hAnsi="Calibri" w:cs="Calibri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中华人民共和国水利部公告2021年第15号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36" w:lineRule="atLeast"/>
        <w:ind w:left="0" w:right="0" w:firstLine="384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为增强全民节约用水意识，引领公民践行节约用水责任，推动形成节水型生产生活方式，保障国家水安全，促进高质量发展，水利部、中央文明办、国家发展改革委、教育部、工业和信息化部、住房城乡建设部、农业农村部、国管局、共青团中央、全国妇联编制了《公民节约用水行为规范》，现予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36" w:lineRule="atLeast"/>
        <w:ind w:left="0" w:right="0" w:firstLine="384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36" w:lineRule="atLeast"/>
        <w:ind w:left="0" w:right="0" w:firstLine="384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水利部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中央文明办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国家发展改革委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教育部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工业和信息化部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住房城乡建设部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农业农村部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国管局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共青团中央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全国妇联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36" w:lineRule="atLeast"/>
        <w:ind w:left="0" w:right="0" w:firstLine="384"/>
        <w:jc w:val="righ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2021年12月9日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36" w:lineRule="atLeast"/>
        <w:ind w:left="0" w:right="0" w:firstLine="384"/>
        <w:jc w:val="center"/>
        <w:rPr>
          <w:rFonts w:hint="default" w:ascii="Calibri" w:hAnsi="Calibri" w:cs="Calibri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公民节约用水行为规范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36" w:lineRule="atLeast"/>
        <w:ind w:left="0" w:right="0" w:firstLine="384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第一条 了解水情状况，树立节水观念。懂得水是万物之母、生命之源，知道水是战略性经济资源、控制性生态要素，明白节水即开源增效、节水即减排降损；了解当地水情水价，关注家庭用水节水。提升节水文明素养，履行节水责任义务；强化节水观念意识，争当节水模范表率；以节约用水为荣，以浪费用水为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36" w:lineRule="atLeast"/>
        <w:ind w:left="0" w:right="0" w:firstLine="384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第二条 掌握节水方法，养成节水习惯。按需取用饮用水，带走未尽瓶装水；洗漱间隙关闭水龙头，合理控制水量和时间；洗衣机清洗衣物宜集中，小件少量物品宜用手洗；清洗餐具前擦去油污，不用长流水解冻食材；正确使用大小水按钮，不把垃圾扔进坐便器；洗车宜用回收水，控制水量和频次；浇灌绿植要适量，多用喷灌和滴灌。适量使用洗涤用品，减少冲淋清洗水量；家中常备盛水桶，浴前冷水要收集；暖瓶剩水不放弃，其他剩水再利用；优先选用节水型产品，关注水效标识与等级；检查家庭供用水设施，更换已淘汰用水器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36" w:lineRule="atLeast"/>
        <w:ind w:left="0" w:right="0" w:firstLine="384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第三条 弘扬节水美德，参与节水实践。宣传节水洁水理念，传播节水经验知识；倡导节水惜水行为，营造节水护水风尚。志愿参与节水活动，制止用水不良现象；发现水管漏水，及时报修；发现水表损坏，及时报告；发现水龙头未关紧，及时关闭；发现浪费水行为，及时劝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60" w:lineRule="atLeast"/>
        <w:ind w:left="0" w:right="0"/>
        <w:jc w:val="both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(来源：水利部网站)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责任编辑：韩旭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8292B"/>
    <w:rsid w:val="3E133F8F"/>
    <w:rsid w:val="790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2022-03-22T03:04:00Z</dcterms:created>
  <dc:creator>fwzx</dc:creator>
  <cp:lastModifiedBy>戴杰</cp:lastModifiedBy>
  <dcterms:modified xsi:type="dcterms:W3CDTF">2022-03-22T03:08:30Z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CF3E76D36A8D4871BE3F037EB31FA6E7</vt:lpwstr>
  </property>
</Properties>
</file>